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1FE" w:rsidRPr="00A731FE" w:rsidRDefault="00A731FE" w:rsidP="00A731FE">
      <w:pPr>
        <w:widowControl w:val="0"/>
        <w:tabs>
          <w:tab w:val="left" w:pos="927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  <w:r w:rsidRPr="00A731FE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 wp14:anchorId="1A1ADB51" wp14:editId="135C8021">
            <wp:extent cx="347852" cy="347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52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FE" w:rsidRPr="00A731FE" w:rsidRDefault="00A731FE" w:rsidP="00A731FE">
      <w:pPr>
        <w:widowControl w:val="0"/>
        <w:tabs>
          <w:tab w:val="left" w:pos="8982"/>
          <w:tab w:val="left" w:pos="9270"/>
        </w:tabs>
        <w:autoSpaceDE w:val="0"/>
        <w:autoSpaceDN w:val="0"/>
        <w:spacing w:after="0" w:line="240" w:lineRule="auto"/>
        <w:ind w:right="363"/>
        <w:rPr>
          <w:rFonts w:ascii="Century Gothic" w:eastAsia="Times New Roman" w:hAnsi="Times New Roman" w:cs="Times New Roman"/>
          <w:color w:val="000080"/>
          <w:sz w:val="20"/>
          <w:lang w:bidi="en-US"/>
        </w:rPr>
      </w:pPr>
    </w:p>
    <w:p w:rsidR="00A731FE" w:rsidRPr="00A731FE" w:rsidRDefault="00A731FE" w:rsidP="00A731FE">
      <w:pPr>
        <w:widowControl w:val="0"/>
        <w:tabs>
          <w:tab w:val="left" w:pos="8982"/>
          <w:tab w:val="left" w:pos="9270"/>
        </w:tabs>
        <w:autoSpaceDE w:val="0"/>
        <w:autoSpaceDN w:val="0"/>
        <w:spacing w:after="0" w:line="240" w:lineRule="auto"/>
        <w:ind w:right="363"/>
        <w:rPr>
          <w:rFonts w:ascii="Century Gothic" w:eastAsia="Times New Roman" w:hAnsi="Times New Roman" w:cs="Times New Roman"/>
          <w:color w:val="000080"/>
          <w:sz w:val="20"/>
          <w:lang w:bidi="en-US"/>
        </w:rPr>
      </w:pPr>
      <w:r w:rsidRPr="00A731FE">
        <w:rPr>
          <w:rFonts w:ascii="Century Gothic" w:eastAsia="Times New Roman" w:hAnsi="Times New Roman" w:cs="Times New Roman"/>
          <w:color w:val="000080"/>
          <w:sz w:val="20"/>
          <w:lang w:bidi="en-US"/>
        </w:rPr>
        <w:t>U.S. Department</w:t>
      </w:r>
      <w:r w:rsidRPr="00A731FE">
        <w:rPr>
          <w:rFonts w:ascii="Century Gothic" w:eastAsia="Times New Roman" w:hAnsi="Times New Roman" w:cs="Times New Roman"/>
          <w:color w:val="000080"/>
          <w:spacing w:val="-7"/>
          <w:sz w:val="20"/>
          <w:lang w:bidi="en-US"/>
        </w:rPr>
        <w:t xml:space="preserve"> </w:t>
      </w:r>
      <w:r w:rsidRPr="00A731FE">
        <w:rPr>
          <w:rFonts w:ascii="Century Gothic" w:eastAsia="Times New Roman" w:hAnsi="Times New Roman" w:cs="Times New Roman"/>
          <w:color w:val="000080"/>
          <w:sz w:val="20"/>
          <w:lang w:bidi="en-US"/>
        </w:rPr>
        <w:t xml:space="preserve">of Transportation                                                                         </w:t>
      </w:r>
      <w:r w:rsidRPr="00A731FE">
        <w:rPr>
          <w:rFonts w:ascii="Arial" w:eastAsia="Times New Roman" w:hAnsi="Times New Roman" w:cs="Times New Roman"/>
          <w:color w:val="000080"/>
          <w:sz w:val="14"/>
          <w:lang w:bidi="en-US"/>
        </w:rPr>
        <w:t>1200 New Jersey Ave,</w:t>
      </w:r>
      <w:r w:rsidRPr="00A731FE">
        <w:rPr>
          <w:rFonts w:ascii="Arial" w:eastAsia="Times New Roman" w:hAnsi="Times New Roman" w:cs="Times New Roman"/>
          <w:color w:val="000080"/>
          <w:spacing w:val="-23"/>
          <w:sz w:val="14"/>
          <w:lang w:bidi="en-US"/>
        </w:rPr>
        <w:t xml:space="preserve"> </w:t>
      </w:r>
      <w:r w:rsidRPr="00A731FE">
        <w:rPr>
          <w:rFonts w:ascii="Arial" w:eastAsia="Times New Roman" w:hAnsi="Times New Roman" w:cs="Times New Roman"/>
          <w:color w:val="000080"/>
          <w:sz w:val="14"/>
          <w:lang w:bidi="en-US"/>
        </w:rPr>
        <w:t>S.E.</w:t>
      </w:r>
      <w:r w:rsidRPr="00A731FE">
        <w:rPr>
          <w:rFonts w:ascii="Century Gothic" w:eastAsia="Times New Roman" w:hAnsi="Times New Roman" w:cs="Times New Roman"/>
          <w:color w:val="000080"/>
          <w:sz w:val="20"/>
          <w:lang w:bidi="en-US"/>
        </w:rPr>
        <w:t xml:space="preserve">                                                                                     </w:t>
      </w:r>
      <w:r w:rsidRPr="00A731FE">
        <w:rPr>
          <w:rFonts w:ascii="Century Gothic" w:eastAsia="Times New Roman" w:hAnsi="Times New Roman" w:cs="Times New Roman"/>
          <w:color w:val="000080"/>
          <w:spacing w:val="-5"/>
          <w:sz w:val="20"/>
          <w:lang w:bidi="en-US"/>
        </w:rPr>
        <w:t xml:space="preserve"> </w:t>
      </w:r>
      <w:r w:rsidRPr="00A731FE">
        <w:rPr>
          <w:rFonts w:ascii="Century Gothic" w:eastAsia="Times New Roman" w:hAnsi="Times New Roman" w:cs="Times New Roman"/>
          <w:color w:val="000080"/>
          <w:sz w:val="20"/>
          <w:lang w:bidi="en-US"/>
        </w:rPr>
        <w:t xml:space="preserve">                                                                                                               </w:t>
      </w:r>
    </w:p>
    <w:p w:rsidR="00A731FE" w:rsidRPr="00A731FE" w:rsidRDefault="00A731FE" w:rsidP="00A731FE">
      <w:pPr>
        <w:widowControl w:val="0"/>
        <w:tabs>
          <w:tab w:val="left" w:pos="8982"/>
          <w:tab w:val="left" w:pos="9270"/>
        </w:tabs>
        <w:autoSpaceDE w:val="0"/>
        <w:autoSpaceDN w:val="0"/>
        <w:spacing w:after="0" w:line="240" w:lineRule="auto"/>
        <w:ind w:right="363"/>
        <w:rPr>
          <w:rFonts w:ascii="Arial" w:eastAsia="Times New Roman" w:hAnsi="Times New Roman" w:cs="Times New Roman"/>
          <w:sz w:val="14"/>
          <w:lang w:bidi="en-US"/>
        </w:rPr>
      </w:pPr>
      <w:r w:rsidRPr="00A731FE">
        <w:rPr>
          <w:rFonts w:ascii="Century Gothic" w:eastAsia="Times New Roman" w:hAnsi="Times New Roman" w:cs="Times New Roman"/>
          <w:color w:val="000080"/>
          <w:sz w:val="20"/>
          <w:lang w:bidi="en-US"/>
        </w:rPr>
        <w:t xml:space="preserve">                                                                                                                                    </w:t>
      </w:r>
      <w:r w:rsidRPr="00A731FE">
        <w:rPr>
          <w:rFonts w:ascii="Arial" w:eastAsia="Times New Roman" w:hAnsi="Times New Roman" w:cs="Times New Roman"/>
          <w:color w:val="000080"/>
          <w:sz w:val="14"/>
          <w:lang w:bidi="en-US"/>
        </w:rPr>
        <w:t>Washington, D.C.</w:t>
      </w:r>
      <w:r w:rsidRPr="00A731FE">
        <w:rPr>
          <w:rFonts w:ascii="Arial" w:eastAsia="Times New Roman" w:hAnsi="Times New Roman" w:cs="Times New Roman"/>
          <w:color w:val="000080"/>
          <w:spacing w:val="-2"/>
          <w:sz w:val="14"/>
          <w:lang w:bidi="en-US"/>
        </w:rPr>
        <w:t xml:space="preserve"> </w:t>
      </w:r>
      <w:r w:rsidRPr="00A731FE">
        <w:rPr>
          <w:rFonts w:ascii="Arial" w:eastAsia="Times New Roman" w:hAnsi="Times New Roman" w:cs="Times New Roman"/>
          <w:color w:val="000080"/>
          <w:sz w:val="14"/>
          <w:lang w:bidi="en-US"/>
        </w:rPr>
        <w:t>20590</w:t>
      </w:r>
      <w:r w:rsidRPr="00A731FE">
        <w:rPr>
          <w:rFonts w:ascii="Century Gothic" w:eastAsia="Times New Roman" w:hAnsi="Times New Roman" w:cs="Times New Roman"/>
          <w:color w:val="000080"/>
          <w:sz w:val="20"/>
          <w:lang w:bidi="en-US"/>
        </w:rPr>
        <w:tab/>
      </w:r>
    </w:p>
    <w:p w:rsidR="00A731FE" w:rsidRPr="00A731FE" w:rsidRDefault="00A731FE" w:rsidP="00A731FE">
      <w:pPr>
        <w:widowControl w:val="0"/>
        <w:tabs>
          <w:tab w:val="left" w:pos="9270"/>
        </w:tabs>
        <w:autoSpaceDE w:val="0"/>
        <w:autoSpaceDN w:val="0"/>
        <w:spacing w:after="0" w:line="276" w:lineRule="auto"/>
        <w:ind w:right="6085"/>
        <w:rPr>
          <w:rFonts w:ascii="Arial" w:eastAsia="Times New Roman" w:hAnsi="Times New Roman" w:cs="Times New Roman"/>
          <w:b/>
          <w:color w:val="000080"/>
          <w:sz w:val="2"/>
          <w:lang w:bidi="en-US"/>
        </w:rPr>
      </w:pPr>
    </w:p>
    <w:p w:rsidR="00A731FE" w:rsidRPr="00A731FE" w:rsidRDefault="00A731FE" w:rsidP="00A731FE">
      <w:pPr>
        <w:widowControl w:val="0"/>
        <w:tabs>
          <w:tab w:val="left" w:pos="9270"/>
        </w:tabs>
        <w:autoSpaceDE w:val="0"/>
        <w:autoSpaceDN w:val="0"/>
        <w:spacing w:after="0" w:line="276" w:lineRule="auto"/>
        <w:ind w:right="90"/>
        <w:rPr>
          <w:rFonts w:ascii="Arial" w:eastAsia="Times New Roman" w:hAnsi="Times New Roman" w:cs="Times New Roman"/>
          <w:b/>
          <w:color w:val="000080"/>
          <w:lang w:bidi="en-US"/>
        </w:rPr>
      </w:pPr>
      <w:r w:rsidRPr="00A731FE">
        <w:rPr>
          <w:rFonts w:ascii="Arial" w:eastAsia="Times New Roman" w:hAnsi="Times New Roman" w:cs="Times New Roman"/>
          <w:b/>
          <w:color w:val="000080"/>
          <w:lang w:bidi="en-US"/>
        </w:rPr>
        <w:t>Pipeline and Hazardous Material</w:t>
      </w:r>
    </w:p>
    <w:p w:rsidR="00A731FE" w:rsidRPr="00A731FE" w:rsidRDefault="00A731FE" w:rsidP="00A731FE">
      <w:pPr>
        <w:widowControl w:val="0"/>
        <w:tabs>
          <w:tab w:val="left" w:pos="9270"/>
        </w:tabs>
        <w:autoSpaceDE w:val="0"/>
        <w:autoSpaceDN w:val="0"/>
        <w:spacing w:after="0" w:line="276" w:lineRule="auto"/>
        <w:ind w:right="90"/>
        <w:rPr>
          <w:rFonts w:ascii="Arial" w:eastAsia="Times New Roman" w:hAnsi="Times New Roman" w:cs="Times New Roman"/>
          <w:b/>
          <w:lang w:bidi="en-US"/>
        </w:rPr>
      </w:pPr>
      <w:r w:rsidRPr="00A731FE">
        <w:rPr>
          <w:rFonts w:ascii="Arial" w:eastAsia="Times New Roman" w:hAnsi="Times New Roman" w:cs="Times New Roman"/>
          <w:b/>
          <w:color w:val="000080"/>
          <w:lang w:bidi="en-US"/>
        </w:rPr>
        <w:t>Safety Administration</w:t>
      </w:r>
    </w:p>
    <w:p w:rsidR="001A7F73" w:rsidRDefault="001A7F73" w:rsidP="001A7F73"/>
    <w:p w:rsidR="00055B2C" w:rsidRDefault="001A7F73" w:rsidP="00153FC4">
      <w:pPr>
        <w:ind w:left="7200"/>
        <w:rPr>
          <w:rFonts w:ascii="Times New Roman" w:hAnsi="Times New Roman" w:cs="Times New Roman"/>
          <w:sz w:val="24"/>
          <w:szCs w:val="24"/>
        </w:rPr>
      </w:pPr>
      <w:r w:rsidRPr="001A7F73">
        <w:rPr>
          <w:rFonts w:ascii="Times New Roman" w:hAnsi="Times New Roman" w:cs="Times New Roman"/>
          <w:sz w:val="24"/>
          <w:szCs w:val="24"/>
        </w:rPr>
        <w:t>July 1, 2020</w:t>
      </w:r>
    </w:p>
    <w:p w:rsidR="00153FC4" w:rsidRDefault="00153FC4" w:rsidP="00153FC4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055B2C" w:rsidRPr="002B656D" w:rsidRDefault="00055B2C" w:rsidP="00153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Re: PHMSA Hazardous Materials Registration for 2020-2021</w:t>
      </w:r>
    </w:p>
    <w:p w:rsidR="001A7F73" w:rsidRPr="001A7F73" w:rsidRDefault="001A7F73" w:rsidP="0015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73">
        <w:rPr>
          <w:rFonts w:ascii="Times New Roman" w:hAnsi="Times New Roman" w:cs="Times New Roman"/>
          <w:sz w:val="24"/>
          <w:szCs w:val="24"/>
        </w:rPr>
        <w:t>The Department of Transportation (DOT), Pipeline and Hazardous Materials Safety Administration (PHMSA), Hazardous Materials (Hazmat) Registration Program has experien</w:t>
      </w:r>
      <w:r w:rsidR="002B656D">
        <w:rPr>
          <w:rFonts w:ascii="Times New Roman" w:hAnsi="Times New Roman" w:cs="Times New Roman"/>
          <w:sz w:val="24"/>
          <w:szCs w:val="24"/>
        </w:rPr>
        <w:t>ced processin</w:t>
      </w:r>
      <w:r w:rsidR="003248BA">
        <w:rPr>
          <w:rFonts w:ascii="Times New Roman" w:hAnsi="Times New Roman" w:cs="Times New Roman"/>
          <w:sz w:val="24"/>
          <w:szCs w:val="24"/>
        </w:rPr>
        <w:t xml:space="preserve">g delays with </w:t>
      </w:r>
      <w:r w:rsidR="002B656D">
        <w:rPr>
          <w:rFonts w:ascii="Times New Roman" w:hAnsi="Times New Roman" w:cs="Times New Roman"/>
          <w:sz w:val="24"/>
          <w:szCs w:val="24"/>
        </w:rPr>
        <w:t>registrations</w:t>
      </w:r>
      <w:r w:rsidRPr="001A7F73">
        <w:rPr>
          <w:rFonts w:ascii="Times New Roman" w:hAnsi="Times New Roman" w:cs="Times New Roman"/>
          <w:sz w:val="24"/>
          <w:szCs w:val="24"/>
        </w:rPr>
        <w:t xml:space="preserve"> </w:t>
      </w:r>
      <w:r w:rsidR="002B656D">
        <w:rPr>
          <w:rFonts w:ascii="Times New Roman" w:hAnsi="Times New Roman" w:cs="Times New Roman"/>
          <w:sz w:val="24"/>
          <w:szCs w:val="24"/>
        </w:rPr>
        <w:t>that have been rejected due to filing errors</w:t>
      </w:r>
      <w:r w:rsidRPr="001A7F73">
        <w:rPr>
          <w:rFonts w:ascii="Times New Roman" w:hAnsi="Times New Roman" w:cs="Times New Roman"/>
          <w:sz w:val="24"/>
          <w:szCs w:val="24"/>
        </w:rPr>
        <w:t>.</w:t>
      </w:r>
      <w:r w:rsidRPr="001A7F73" w:rsidDel="00CB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73" w:rsidRPr="001A7F73" w:rsidRDefault="001A7F73" w:rsidP="0015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73">
        <w:rPr>
          <w:rFonts w:ascii="Times New Roman" w:hAnsi="Times New Roman" w:cs="Times New Roman"/>
          <w:sz w:val="24"/>
          <w:szCs w:val="24"/>
        </w:rPr>
        <w:t xml:space="preserve">Our ability to resolve the issue quickly stems from limited access to the DOT facility and reduced staffing at US Bank due to the COVID-19 public health emergency.  As a result, some hazmat registrants will not receive their 2020-2021 Hazmat Registration Certificate by the July 1, 2020 deadline.  We have contacted </w:t>
      </w:r>
      <w:r w:rsidR="00B2257B">
        <w:rPr>
          <w:rFonts w:ascii="Times New Roman" w:hAnsi="Times New Roman" w:cs="Times New Roman"/>
          <w:sz w:val="24"/>
          <w:szCs w:val="24"/>
        </w:rPr>
        <w:t xml:space="preserve">the </w:t>
      </w:r>
      <w:r w:rsidRPr="001A7F73">
        <w:rPr>
          <w:rFonts w:ascii="Times New Roman" w:hAnsi="Times New Roman" w:cs="Times New Roman"/>
          <w:sz w:val="24"/>
          <w:szCs w:val="24"/>
        </w:rPr>
        <w:t>affect</w:t>
      </w:r>
      <w:r w:rsidR="002B656D">
        <w:rPr>
          <w:rFonts w:ascii="Times New Roman" w:hAnsi="Times New Roman" w:cs="Times New Roman"/>
          <w:sz w:val="24"/>
          <w:szCs w:val="24"/>
        </w:rPr>
        <w:t>ed companies and provided a letter for them</w:t>
      </w:r>
      <w:r w:rsidR="00E63579">
        <w:rPr>
          <w:rFonts w:ascii="Times New Roman" w:hAnsi="Times New Roman" w:cs="Times New Roman"/>
          <w:sz w:val="24"/>
          <w:szCs w:val="24"/>
        </w:rPr>
        <w:t xml:space="preserve"> to</w:t>
      </w:r>
      <w:r w:rsidRPr="001A7F73">
        <w:rPr>
          <w:rFonts w:ascii="Times New Roman" w:hAnsi="Times New Roman" w:cs="Times New Roman"/>
          <w:sz w:val="24"/>
          <w:szCs w:val="24"/>
        </w:rPr>
        <w:t xml:space="preserve"> mainta</w:t>
      </w:r>
      <w:r w:rsidR="002B656D">
        <w:rPr>
          <w:rFonts w:ascii="Times New Roman" w:hAnsi="Times New Roman" w:cs="Times New Roman"/>
          <w:sz w:val="24"/>
          <w:szCs w:val="24"/>
        </w:rPr>
        <w:t xml:space="preserve">in </w:t>
      </w:r>
      <w:r w:rsidRPr="001A7F73">
        <w:rPr>
          <w:rFonts w:ascii="Times New Roman" w:hAnsi="Times New Roman" w:cs="Times New Roman"/>
          <w:sz w:val="24"/>
          <w:szCs w:val="24"/>
        </w:rPr>
        <w:t xml:space="preserve">until their registrations are processed and </w:t>
      </w:r>
      <w:r w:rsidR="00FA5342">
        <w:rPr>
          <w:rFonts w:ascii="Times New Roman" w:hAnsi="Times New Roman" w:cs="Times New Roman"/>
          <w:sz w:val="24"/>
          <w:szCs w:val="24"/>
        </w:rPr>
        <w:t xml:space="preserve">certificates </w:t>
      </w:r>
      <w:r w:rsidRPr="001A7F73">
        <w:rPr>
          <w:rFonts w:ascii="Times New Roman" w:hAnsi="Times New Roman" w:cs="Times New Roman"/>
          <w:sz w:val="24"/>
          <w:szCs w:val="24"/>
        </w:rPr>
        <w:t>received.</w:t>
      </w:r>
    </w:p>
    <w:p w:rsidR="001A7F73" w:rsidRPr="001A7F73" w:rsidRDefault="001A7F73" w:rsidP="0015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73">
        <w:rPr>
          <w:rFonts w:ascii="Times New Roman" w:hAnsi="Times New Roman" w:cs="Times New Roman"/>
          <w:sz w:val="24"/>
          <w:szCs w:val="24"/>
        </w:rPr>
        <w:t xml:space="preserve">To this end, we ask our field </w:t>
      </w:r>
      <w:r w:rsidR="00BB2A65">
        <w:rPr>
          <w:rFonts w:ascii="Times New Roman" w:hAnsi="Times New Roman" w:cs="Times New Roman"/>
          <w:sz w:val="24"/>
          <w:szCs w:val="24"/>
        </w:rPr>
        <w:t xml:space="preserve">and roadside inspectors </w:t>
      </w:r>
      <w:r w:rsidR="00E63579">
        <w:rPr>
          <w:rFonts w:ascii="Times New Roman" w:hAnsi="Times New Roman" w:cs="Times New Roman"/>
          <w:sz w:val="24"/>
          <w:szCs w:val="24"/>
        </w:rPr>
        <w:t xml:space="preserve">to </w:t>
      </w:r>
      <w:r w:rsidRPr="001A7F73">
        <w:rPr>
          <w:rFonts w:ascii="Times New Roman" w:hAnsi="Times New Roman" w:cs="Times New Roman"/>
          <w:sz w:val="24"/>
          <w:szCs w:val="24"/>
        </w:rPr>
        <w:t>accept our written correspondence to registrants as proof of their registration until we can get</w:t>
      </w:r>
      <w:r w:rsidR="00CF01FE">
        <w:rPr>
          <w:rFonts w:ascii="Times New Roman" w:hAnsi="Times New Roman" w:cs="Times New Roman"/>
          <w:sz w:val="24"/>
          <w:szCs w:val="24"/>
        </w:rPr>
        <w:t xml:space="preserve"> these registrations resolved.  </w:t>
      </w:r>
      <w:r w:rsidRPr="001A7F73">
        <w:rPr>
          <w:rFonts w:ascii="Times New Roman" w:hAnsi="Times New Roman" w:cs="Times New Roman"/>
          <w:sz w:val="24"/>
          <w:szCs w:val="24"/>
        </w:rPr>
        <w:t xml:space="preserve">We anticipate these certificates to be processed by July 31, 2020.  </w:t>
      </w:r>
    </w:p>
    <w:p w:rsidR="001A7F73" w:rsidRPr="001A7F73" w:rsidRDefault="001A7F73" w:rsidP="0015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73">
        <w:rPr>
          <w:rFonts w:ascii="Times New Roman" w:hAnsi="Times New Roman" w:cs="Times New Roman"/>
          <w:sz w:val="24"/>
          <w:szCs w:val="24"/>
        </w:rPr>
        <w:t>If you have any questions concerning a valid registration, please contact</w:t>
      </w:r>
      <w:r w:rsidR="002533C7">
        <w:rPr>
          <w:rFonts w:ascii="Times New Roman" w:hAnsi="Times New Roman" w:cs="Times New Roman"/>
          <w:sz w:val="24"/>
          <w:szCs w:val="24"/>
        </w:rPr>
        <w:t xml:space="preserve"> Aaron Mitchell 202-366-0579; </w:t>
      </w:r>
      <w:hyperlink r:id="rId7" w:history="1">
        <w:r w:rsidRPr="001A7F73">
          <w:rPr>
            <w:rStyle w:val="Hyperlink"/>
            <w:rFonts w:ascii="Times New Roman" w:hAnsi="Times New Roman" w:cs="Times New Roman"/>
            <w:sz w:val="24"/>
            <w:szCs w:val="24"/>
          </w:rPr>
          <w:t>aaron.mitchell@dot.gov</w:t>
        </w:r>
      </w:hyperlink>
      <w:r w:rsidRPr="001A7F73">
        <w:rPr>
          <w:rFonts w:ascii="Times New Roman" w:hAnsi="Times New Roman" w:cs="Times New Roman"/>
          <w:sz w:val="24"/>
          <w:szCs w:val="24"/>
        </w:rPr>
        <w:t xml:space="preserve">, or </w:t>
      </w:r>
      <w:r w:rsidR="002533C7">
        <w:rPr>
          <w:rFonts w:ascii="Times New Roman" w:hAnsi="Times New Roman" w:cs="Times New Roman"/>
          <w:sz w:val="24"/>
          <w:szCs w:val="24"/>
        </w:rPr>
        <w:t xml:space="preserve">Shakira Mack at 202-366-5090; </w:t>
      </w:r>
      <w:hyperlink r:id="rId8" w:history="1">
        <w:r w:rsidRPr="001A7F73">
          <w:rPr>
            <w:rStyle w:val="Hyperlink"/>
            <w:rFonts w:ascii="Times New Roman" w:hAnsi="Times New Roman" w:cs="Times New Roman"/>
            <w:sz w:val="24"/>
            <w:szCs w:val="24"/>
          </w:rPr>
          <w:t>shakira.mack@dot.gov</w:t>
        </w:r>
      </w:hyperlink>
      <w:r w:rsidRPr="001A7F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55B2C" w:rsidRDefault="001A7F73" w:rsidP="00153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7F73">
        <w:rPr>
          <w:rFonts w:ascii="Times New Roman" w:hAnsi="Times New Roman" w:cs="Times New Roman"/>
          <w:sz w:val="24"/>
          <w:szCs w:val="24"/>
        </w:rPr>
        <w:t xml:space="preserve">Thank you for your patience and understanding with this matter.  </w:t>
      </w:r>
    </w:p>
    <w:p w:rsidR="00055B2C" w:rsidRPr="001A7F73" w:rsidRDefault="00055B2C" w:rsidP="00055B2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F73" w:rsidRPr="001A7F73" w:rsidRDefault="00055B2C" w:rsidP="001A7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1E9554">
            <wp:extent cx="20955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F73" w:rsidRDefault="001A7F73" w:rsidP="001A7F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Mitchell</w:t>
      </w:r>
    </w:p>
    <w:p w:rsidR="001A7F73" w:rsidRDefault="001A7F73" w:rsidP="001A7F73">
      <w:pPr>
        <w:spacing w:after="0"/>
        <w:rPr>
          <w:rFonts w:ascii="Times New Roman" w:hAnsi="Times New Roman" w:cs="Times New Roman"/>
        </w:rPr>
      </w:pPr>
      <w:r w:rsidRPr="00854D75">
        <w:rPr>
          <w:rFonts w:ascii="Times New Roman" w:hAnsi="Times New Roman" w:cs="Times New Roman"/>
        </w:rPr>
        <w:t xml:space="preserve">Director, Outreach, Engagement, and Grants Division </w:t>
      </w:r>
    </w:p>
    <w:p w:rsidR="001A7F73" w:rsidRPr="00854D75" w:rsidRDefault="001A7F73" w:rsidP="001A7F73">
      <w:pPr>
        <w:spacing w:after="0"/>
        <w:rPr>
          <w:rFonts w:ascii="Times New Roman" w:hAnsi="Times New Roman" w:cs="Times New Roman"/>
        </w:rPr>
      </w:pPr>
      <w:r w:rsidRPr="00854D75">
        <w:rPr>
          <w:rFonts w:ascii="Times New Roman" w:hAnsi="Times New Roman" w:cs="Times New Roman"/>
        </w:rPr>
        <w:t>US Department of Transportation</w:t>
      </w:r>
    </w:p>
    <w:p w:rsidR="001A7F73" w:rsidRPr="00854D75" w:rsidRDefault="001A7F73" w:rsidP="001A7F73">
      <w:pPr>
        <w:spacing w:after="0"/>
        <w:rPr>
          <w:rFonts w:ascii="Times New Roman" w:hAnsi="Times New Roman" w:cs="Times New Roman"/>
        </w:rPr>
      </w:pPr>
      <w:r w:rsidRPr="00854D75">
        <w:rPr>
          <w:rFonts w:ascii="Times New Roman" w:hAnsi="Times New Roman" w:cs="Times New Roman"/>
        </w:rPr>
        <w:t>Pipeline &amp; Hazardous Materials Safety Administration</w:t>
      </w:r>
    </w:p>
    <w:p w:rsidR="001A7F73" w:rsidRPr="0024315C" w:rsidRDefault="001A7F73" w:rsidP="001A7F73">
      <w:pPr>
        <w:spacing w:after="0"/>
        <w:rPr>
          <w:rFonts w:ascii="Times New Roman" w:hAnsi="Times New Roman" w:cs="Times New Roman"/>
        </w:rPr>
      </w:pPr>
    </w:p>
    <w:p w:rsidR="00BF0D24" w:rsidRPr="00A731FE" w:rsidRDefault="00BF0D24" w:rsidP="00BF0D24">
      <w:pPr>
        <w:pStyle w:val="NoSpacing"/>
        <w:rPr>
          <w:sz w:val="24"/>
        </w:rPr>
      </w:pPr>
    </w:p>
    <w:sectPr w:rsidR="00BF0D24" w:rsidRPr="00A7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40C65"/>
    <w:multiLevelType w:val="hybridMultilevel"/>
    <w:tmpl w:val="5130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6A"/>
    <w:rsid w:val="000326AE"/>
    <w:rsid w:val="00055B2C"/>
    <w:rsid w:val="000B0909"/>
    <w:rsid w:val="000E4E7E"/>
    <w:rsid w:val="00153FC4"/>
    <w:rsid w:val="001A7F73"/>
    <w:rsid w:val="001F6353"/>
    <w:rsid w:val="00204923"/>
    <w:rsid w:val="002533C7"/>
    <w:rsid w:val="002B656D"/>
    <w:rsid w:val="003248BA"/>
    <w:rsid w:val="003E1E6C"/>
    <w:rsid w:val="00505F6A"/>
    <w:rsid w:val="005358DD"/>
    <w:rsid w:val="0068166A"/>
    <w:rsid w:val="00885E12"/>
    <w:rsid w:val="00A731FE"/>
    <w:rsid w:val="00B2257B"/>
    <w:rsid w:val="00B47851"/>
    <w:rsid w:val="00BB2A65"/>
    <w:rsid w:val="00BE2E3A"/>
    <w:rsid w:val="00BF0D24"/>
    <w:rsid w:val="00C05C88"/>
    <w:rsid w:val="00C773F8"/>
    <w:rsid w:val="00CF01FE"/>
    <w:rsid w:val="00D03535"/>
    <w:rsid w:val="00D234A1"/>
    <w:rsid w:val="00E53DE3"/>
    <w:rsid w:val="00E63579"/>
    <w:rsid w:val="00EE0BA4"/>
    <w:rsid w:val="00FA5342"/>
    <w:rsid w:val="00FB0E8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ED90E-7870-425B-B7EB-553C066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D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D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A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a.mack@do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aaron.mitchell@do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7AA6-4E2E-498E-8E44-120ABE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Hufford, Matthew (PHMSA)</dc:creator>
  <cp:keywords/>
  <dc:description/>
  <cp:lastModifiedBy>Alix Miller</cp:lastModifiedBy>
  <cp:revision>2</cp:revision>
  <cp:lastPrinted>2019-11-08T18:40:00Z</cp:lastPrinted>
  <dcterms:created xsi:type="dcterms:W3CDTF">2020-07-10T22:39:00Z</dcterms:created>
  <dcterms:modified xsi:type="dcterms:W3CDTF">2020-07-10T22:39:00Z</dcterms:modified>
</cp:coreProperties>
</file>